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附件一：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业务知识考核设置方法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进江苏建设工程招标网，在右侧监管系统5.0，点击监管人员登录，进入省5</w:t>
      </w:r>
      <w:r>
        <w:t>.0</w:t>
      </w:r>
      <w:r>
        <w:rPr>
          <w:rFonts w:hint="eastAsia"/>
        </w:rPr>
        <w:t>，如下图所示。</w:t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5274310" cy="301752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2352040" cy="1751965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2381" cy="1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入省5.0综合监管系统，点击左上方的代理管理，如下图所示。</w:t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5274310" cy="4032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在左侧菜单动态考评中，找到考试管理，如下图所示。</w:t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5274310" cy="4551680"/>
            <wp:effectExtent l="0" t="0" r="2540" b="127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5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点击代理短信发送，在右侧页面新增短信，输入相应的短信标题和内容，点击添加保存。然后点击挑选代理，选择相应的单位，点击挑选代理，即可挑选需要发送短信的代理单位，最后点击全部发送，即可给相应代理单位的法人和联系人发送短信。</w:t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5274310" cy="662940"/>
            <wp:effectExtent l="0" t="0" r="25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5274310" cy="128143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5274310" cy="1367790"/>
            <wp:effectExtent l="0" t="0" r="254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5274310" cy="183705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点击考试系统（新），即可进入代理考试系统，点击右上角的考试管理</w:t>
      </w:r>
      <w:r>
        <w:t>—</w:t>
      </w:r>
      <w:r>
        <w:rPr>
          <w:rFonts w:hint="eastAsia"/>
        </w:rPr>
        <w:t>试卷管理，在左侧题库类别选择20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代理题库，点击随机试卷，输入考试名称，考试地点，考试时间段，参考人数上限，点击添加保存，即可建立一个场次的考试。</w:t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1466215" cy="1294765"/>
            <wp:effectExtent l="0" t="0" r="635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66667" cy="1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1904365" cy="1161415"/>
            <wp:effectExtent l="0" t="0" r="635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4762" cy="1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2075815" cy="418465"/>
            <wp:effectExtent l="0" t="0" r="635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76190" cy="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5274310" cy="1976755"/>
            <wp:effectExtent l="0" t="0" r="2540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在题库类别，选择2</w:t>
      </w:r>
      <w:r>
        <w:rPr>
          <w:rFonts w:hint="eastAsia"/>
          <w:lang w:val="en-US" w:eastAsia="zh-CN"/>
        </w:rPr>
        <w:t>020</w:t>
      </w:r>
      <w:bookmarkStart w:id="0" w:name="_GoBack"/>
      <w:bookmarkEnd w:id="0"/>
      <w:r>
        <w:rPr>
          <w:rFonts w:hint="eastAsia"/>
        </w:rPr>
        <w:t>代理题库，即可看到已经新建好的考试场次，以及已参考人数。点击考试人员，即可看到详细的报名人信息，勾选相应人员，选择发送短信，输入短信内容，点击发送短信息，即可对报名人员发送短信。点击打印报名信息，即可打印该场次的报名人员签到表。</w:t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5274310" cy="67564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5274310" cy="110744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5274310" cy="1084580"/>
            <wp:effectExtent l="0" t="0" r="2540" b="127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5274310" cy="164147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55626"/>
    <w:multiLevelType w:val="multilevel"/>
    <w:tmpl w:val="2D95562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3C"/>
    <w:rsid w:val="00023E3C"/>
    <w:rsid w:val="001134B5"/>
    <w:rsid w:val="00131537"/>
    <w:rsid w:val="001D226E"/>
    <w:rsid w:val="00223DD5"/>
    <w:rsid w:val="002956FD"/>
    <w:rsid w:val="00446D47"/>
    <w:rsid w:val="004D2D3B"/>
    <w:rsid w:val="005535FA"/>
    <w:rsid w:val="005E0A3C"/>
    <w:rsid w:val="006D105D"/>
    <w:rsid w:val="0077391B"/>
    <w:rsid w:val="008902AE"/>
    <w:rsid w:val="00960199"/>
    <w:rsid w:val="00A57409"/>
    <w:rsid w:val="00A66E5D"/>
    <w:rsid w:val="00A91BF4"/>
    <w:rsid w:val="00A92689"/>
    <w:rsid w:val="00B01E7E"/>
    <w:rsid w:val="00B75AD6"/>
    <w:rsid w:val="00BE72FF"/>
    <w:rsid w:val="00C10EB2"/>
    <w:rsid w:val="00C23BAA"/>
    <w:rsid w:val="00D104A1"/>
    <w:rsid w:val="00D15E54"/>
    <w:rsid w:val="00DC6594"/>
    <w:rsid w:val="00E83AEF"/>
    <w:rsid w:val="00EA5B12"/>
    <w:rsid w:val="00F97CE2"/>
    <w:rsid w:val="0AAE644D"/>
    <w:rsid w:val="65B5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4</Pages>
  <Words>73</Words>
  <Characters>419</Characters>
  <Lines>3</Lines>
  <Paragraphs>1</Paragraphs>
  <TotalTime>4</TotalTime>
  <ScaleCrop>false</ScaleCrop>
  <LinksUpToDate>false</LinksUpToDate>
  <CharactersWithSpaces>491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2019-08-15T01:03:00Z</dcterms:created>
  <dc:creator>Windows 用户</dc:creator>
  <cp:lastModifiedBy>彭善泽</cp:lastModifiedBy>
  <dcterms:modified xsi:type="dcterms:W3CDTF">2020-09-14T01:59:50Z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